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0" w:rsidRDefault="001D1790" w:rsidP="001D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0501" cy="487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35134" t="20000" r="12195" b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18" cy="487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90" w:rsidRPr="001D1790" w:rsidRDefault="001D1790" w:rsidP="001D1790">
      <w:pPr>
        <w:shd w:val="clear" w:color="auto" w:fill="FFFFFF"/>
        <w:spacing w:after="204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1D179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Указ Президента РФ от 29 октября 2015 г. N 536 "О создании Общероссийской общественно-государственной детско-юношеской организации "Российское движение школьников"</w:t>
      </w:r>
    </w:p>
    <w:p w:rsidR="001D1790" w:rsidRPr="001D1790" w:rsidRDefault="001D1790" w:rsidP="001D1790">
      <w:pPr>
        <w:pStyle w:val="a5"/>
        <w:shd w:val="clear" w:color="auto" w:fill="FFFFFF"/>
        <w:spacing w:before="0" w:beforeAutospacing="0" w:after="204" w:afterAutospacing="0" w:line="216" w:lineRule="atLeast"/>
        <w:ind w:firstLine="709"/>
        <w:jc w:val="both"/>
        <w:rPr>
          <w:color w:val="333333"/>
          <w:sz w:val="28"/>
          <w:szCs w:val="28"/>
        </w:rPr>
      </w:pPr>
      <w:r w:rsidRPr="001D1790">
        <w:rPr>
          <w:color w:val="333333"/>
          <w:sz w:val="28"/>
          <w:szCs w:val="28"/>
        </w:rPr>
        <w:t>Для воспитания подрастающего поколения учреждается общероссийская общественно-государственная детско-юношеская организация "Российское движение школьников". Ее высшим органом управления будет съезд, созываемый по решению координационного совета.</w:t>
      </w:r>
    </w:p>
    <w:p w:rsidR="001D1790" w:rsidRPr="001D1790" w:rsidRDefault="001D1790" w:rsidP="001D1790">
      <w:pPr>
        <w:pStyle w:val="a5"/>
        <w:shd w:val="clear" w:color="auto" w:fill="FFFFFF"/>
        <w:spacing w:before="0" w:beforeAutospacing="0" w:after="204" w:afterAutospacing="0" w:line="216" w:lineRule="atLeast"/>
        <w:ind w:firstLine="709"/>
        <w:jc w:val="both"/>
        <w:rPr>
          <w:color w:val="333333"/>
          <w:sz w:val="28"/>
          <w:szCs w:val="28"/>
        </w:rPr>
      </w:pPr>
      <w:r w:rsidRPr="001D1790">
        <w:rPr>
          <w:color w:val="333333"/>
          <w:sz w:val="28"/>
          <w:szCs w:val="28"/>
        </w:rPr>
        <w:t>Росмолодежь (учредитель) представляет государство в указанном совете, участвует в формировании основных направлений деятельности организации, поддерживает реализацию ее целей и контролирует выполнение возложенных на нее задач.</w:t>
      </w:r>
    </w:p>
    <w:p w:rsidR="001D1790" w:rsidRPr="001D1790" w:rsidRDefault="001D1790" w:rsidP="001D1790">
      <w:pPr>
        <w:pStyle w:val="a5"/>
        <w:shd w:val="clear" w:color="auto" w:fill="FFFFFF"/>
        <w:spacing w:before="0" w:beforeAutospacing="0" w:after="204" w:afterAutospacing="0" w:line="216" w:lineRule="atLeast"/>
        <w:ind w:firstLine="709"/>
        <w:jc w:val="both"/>
        <w:rPr>
          <w:color w:val="333333"/>
          <w:sz w:val="28"/>
          <w:szCs w:val="28"/>
        </w:rPr>
      </w:pPr>
      <w:r w:rsidRPr="001D1790">
        <w:rPr>
          <w:color w:val="333333"/>
          <w:sz w:val="28"/>
          <w:szCs w:val="28"/>
        </w:rPr>
        <w:t>До 31 марта 2016 г. Правительство РФ должно определить список имущества, которое будет передано новой организации. Обеспечивать взаимодействие территориальных органов с "Российским движением школьников" будет "Российский детско-юношеский центр". Он будет создан при Росмолодежи. При формировании проекта федерального бюджета на очередной финансовый год должны учесть бюджетные ассигнования для предоставления субсидий новому движению.</w:t>
      </w:r>
    </w:p>
    <w:p w:rsidR="009359CE" w:rsidRPr="001D1790" w:rsidRDefault="001D1790" w:rsidP="001D1790">
      <w:pPr>
        <w:pStyle w:val="a5"/>
        <w:shd w:val="clear" w:color="auto" w:fill="FFFFFF"/>
        <w:spacing w:before="0" w:beforeAutospacing="0" w:after="204" w:afterAutospacing="0" w:line="216" w:lineRule="atLeast"/>
        <w:ind w:firstLine="709"/>
        <w:jc w:val="both"/>
        <w:rPr>
          <w:color w:val="333333"/>
          <w:sz w:val="28"/>
          <w:szCs w:val="28"/>
        </w:rPr>
      </w:pPr>
      <w:r w:rsidRPr="001D1790">
        <w:rPr>
          <w:color w:val="333333"/>
          <w:sz w:val="28"/>
          <w:szCs w:val="28"/>
        </w:rPr>
        <w:t>Указ вступает в силу со дня его подписания.</w:t>
      </w:r>
    </w:p>
    <w:sectPr w:rsidR="009359CE" w:rsidRPr="001D1790" w:rsidSect="001D179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90"/>
    <w:rsid w:val="001D1790"/>
    <w:rsid w:val="0093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CE"/>
  </w:style>
  <w:style w:type="paragraph" w:styleId="2">
    <w:name w:val="heading 2"/>
    <w:basedOn w:val="a"/>
    <w:link w:val="20"/>
    <w:uiPriority w:val="9"/>
    <w:qFormat/>
    <w:rsid w:val="001D1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1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D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2023-10-16T13:06:00Z</dcterms:created>
  <dcterms:modified xsi:type="dcterms:W3CDTF">2023-10-16T13:11:00Z</dcterms:modified>
</cp:coreProperties>
</file>